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2EC" w:rsidRDefault="00563B89">
      <w:r>
        <w:rPr>
          <w:noProof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E:\сканы локальные акты\положение об общем собрании работник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локальные акты\положение об общем собрании работников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7C2" w:rsidRDefault="008417C2"/>
    <w:p w:rsidR="008417C2" w:rsidRDefault="008417C2"/>
    <w:p w:rsidR="008417C2" w:rsidRDefault="008417C2"/>
    <w:p w:rsidR="008417C2" w:rsidRPr="00F40B95" w:rsidRDefault="008417C2" w:rsidP="008417C2">
      <w:pPr>
        <w:widowControl w:val="0"/>
        <w:autoSpaceDE w:val="0"/>
        <w:autoSpaceDN w:val="0"/>
        <w:adjustRightInd w:val="0"/>
        <w:spacing w:after="0" w:line="360" w:lineRule="auto"/>
        <w:ind w:left="15" w:right="60" w:hanging="15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lastRenderedPageBreak/>
        <w:t>Деятельность Общего собрания направлена на решение следующих задач: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 xml:space="preserve"> организация образовательного процесса и финансово-хозяйственной деятельности ОО на высоком качественном уровне;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определение перспективных направлений функционирования и развития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привлечение общественности к решению вопросов развития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создание оптимальных условий для осуществления образовательного процесса, развивающей и досуговой деятельности;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решение вопросов, связанных с развитием образовательной среды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решение вопросов о необходимости регламентации локальными актами отдельных аспектов деятельности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помощь администрации в разработке локальных актов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разрешение проблемных (конфликтных) ситуаций с участниками образовательного процесса в пределах своей компетенции;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внесение предложений по вопросам охраны и безопасности условий образовательного процесса и трудовой деятельности, охраны жизни и здоровья обучающихся и работников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принятие мер по защите чести, достоинства и профессиональной репутации работников ОО, предупреждение противоправного вмешательства в их трудовую деятельность;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внесение предложений по формированию фонда оплаты труда, порядка стимулирования труда работников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внесение предложений по порядку и условиям предоставления социальных гарантий и льгот обучающимся и работникам в пределах компетенции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внесение предложений о поощрении работников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направление ходатайств, писем в различные административные органы, общественные организации и др. по вопросам, относящимся к оптимизации деятельности ОО и повышения качества оказываемых образовательных услуг.</w:t>
      </w:r>
    </w:p>
    <w:p w:rsidR="008417C2" w:rsidRPr="00F40B95" w:rsidRDefault="008417C2" w:rsidP="008417C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417C2" w:rsidRPr="00F40B95" w:rsidRDefault="008417C2" w:rsidP="008417C2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0B95">
        <w:rPr>
          <w:rFonts w:ascii="Times New Roman" w:hAnsi="Times New Roman"/>
          <w:b/>
          <w:bCs/>
          <w:sz w:val="24"/>
          <w:szCs w:val="24"/>
        </w:rPr>
        <w:t>3. Компетенция Общего собрания</w:t>
      </w: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 компетенцию Общего собрания входит: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проведение работы по привлечению дополнительных финансовых и материально-технических ресурсов, установление порядка их использования;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 xml:space="preserve">внесение предложений об организации сотрудничества ОО с другими образовательными и иными организациями социальной сферы, в том числе при реализации образовательных программ ОО и организации воспитательного процесса, </w:t>
      </w:r>
      <w:r w:rsidRPr="00F40B95">
        <w:rPr>
          <w:rFonts w:ascii="Times New Roman" w:hAnsi="Times New Roman"/>
          <w:sz w:val="24"/>
          <w:szCs w:val="24"/>
        </w:rPr>
        <w:lastRenderedPageBreak/>
        <w:t>досуговой деятельности;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представление интересов учреждения в органах власти, других организациях и учреждениях;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рассмотрение документов контрольно-надзорных органов о проверке деятельности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заслушивание публичного доклада руководителя ОО, его обсуждение;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принятие локальных актов ОО согласно Уставу, включая Правила внутреннего трудового распорядка организации; Кодекс профессиональной этики педагогических работников ОО;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 xml:space="preserve">участие в разработке положений Коллективного договора. </w:t>
      </w:r>
    </w:p>
    <w:p w:rsidR="008417C2" w:rsidRPr="00F40B95" w:rsidRDefault="008417C2" w:rsidP="008417C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40B95">
        <w:rPr>
          <w:rFonts w:ascii="Times New Roman" w:hAnsi="Times New Roman"/>
          <w:b/>
          <w:bCs/>
          <w:sz w:val="24"/>
          <w:szCs w:val="24"/>
        </w:rPr>
        <w:t>4. Организация деятельности Общего собрания</w:t>
      </w: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4.1. В состав Общего собрания входят все работники ОО.</w:t>
      </w: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4.2. На заседания Общего собрания могут быть приглашены представители Учредителя, 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4.3. Руководство Общим собранием осуществляет Председатель, которым по должности является руководитель организации.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8417C2" w:rsidRPr="00F40B95" w:rsidRDefault="008417C2" w:rsidP="008417C2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4.4. Председатель Общего собрания: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организует деятельность Общего собрания;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 xml:space="preserve">информирует членов общего собрания о предстоящем заседании не менее чем за __10 дней_ 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определяет повестку дня;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контролирует выполнение решений.</w:t>
      </w: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4.5. Общее собрание ОО собирается его Председателем по мере необходимости, но не реже двух раз в год.</w:t>
      </w:r>
    </w:p>
    <w:p w:rsidR="008417C2" w:rsidRPr="00F40B95" w:rsidRDefault="008417C2" w:rsidP="008417C2">
      <w:p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4.6. Решения Общего собрания принимаются открытым голосованием.</w:t>
      </w:r>
    </w:p>
    <w:p w:rsidR="008417C2" w:rsidRPr="00F40B95" w:rsidRDefault="008417C2" w:rsidP="008417C2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lastRenderedPageBreak/>
        <w:t>4.7. Решения Общего собрания: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считаются принятыми, если за них проголосовало не менее 2/3 присутствующих;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являются правомочными, если на заседании присутствовало не менее 2/3 членов совета;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после принятия решение носит рекомендательный характер, а после утверждения руководителем учреждения становятся обязательными для исполнения;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доводятся до всего трудового коллектива учреждения не позднее 3 дней после прошедшего заседания.</w:t>
      </w:r>
    </w:p>
    <w:p w:rsidR="008417C2" w:rsidRPr="00F40B95" w:rsidRDefault="008417C2" w:rsidP="008417C2">
      <w:pPr>
        <w:widowControl w:val="0"/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8417C2" w:rsidRPr="00F40B95" w:rsidRDefault="008417C2" w:rsidP="008417C2">
      <w:pPr>
        <w:widowControl w:val="0"/>
        <w:autoSpaceDE w:val="0"/>
        <w:autoSpaceDN w:val="0"/>
        <w:adjustRightInd w:val="0"/>
        <w:spacing w:after="0" w:line="360" w:lineRule="auto"/>
        <w:ind w:left="360"/>
        <w:jc w:val="center"/>
        <w:rPr>
          <w:rFonts w:ascii="Times New Roman" w:hAnsi="Times New Roman"/>
          <w:sz w:val="24"/>
          <w:szCs w:val="24"/>
        </w:rPr>
      </w:pPr>
      <w:r w:rsidRPr="00F40B95">
        <w:rPr>
          <w:rStyle w:val="a6"/>
          <w:rFonts w:ascii="Times New Roman" w:hAnsi="Times New Roman"/>
          <w:sz w:val="24"/>
          <w:szCs w:val="24"/>
        </w:rPr>
        <w:t>5.  Ответственность Общего собрания</w:t>
      </w:r>
    </w:p>
    <w:p w:rsidR="008417C2" w:rsidRPr="00F40B95" w:rsidRDefault="008417C2" w:rsidP="008417C2">
      <w:pPr>
        <w:pStyle w:val="a5"/>
        <w:spacing w:line="360" w:lineRule="auto"/>
      </w:pPr>
      <w:r w:rsidRPr="00F40B95">
        <w:t>5.1. Общее собрание несет ответственность: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за выполнение, выполнение не в полном объеме или невыполнение закрепленных за ним задач;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 xml:space="preserve">соответствие принимаемых решений законодательству Российской Федерации, подзаконным нормативным правовым актам, Уставу ОО. 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за компетентность принимаемых решений.</w:t>
      </w:r>
    </w:p>
    <w:p w:rsidR="008417C2" w:rsidRPr="00F40B95" w:rsidRDefault="008417C2" w:rsidP="008417C2">
      <w:pPr>
        <w:numPr>
          <w:ilvl w:val="0"/>
          <w:numId w:val="2"/>
        </w:numPr>
        <w:spacing w:before="100" w:beforeAutospacing="1" w:after="100" w:afterAutospacing="1" w:line="360" w:lineRule="auto"/>
        <w:jc w:val="center"/>
        <w:rPr>
          <w:rFonts w:ascii="Times New Roman" w:hAnsi="Times New Roman"/>
          <w:sz w:val="24"/>
          <w:szCs w:val="24"/>
        </w:rPr>
      </w:pPr>
      <w:r w:rsidRPr="00F40B95">
        <w:rPr>
          <w:rStyle w:val="a6"/>
          <w:rFonts w:ascii="Times New Roman" w:hAnsi="Times New Roman"/>
          <w:sz w:val="24"/>
          <w:szCs w:val="24"/>
        </w:rPr>
        <w:t>Делопроизводство Общего собрания</w:t>
      </w:r>
    </w:p>
    <w:p w:rsidR="008417C2" w:rsidRPr="00F40B95" w:rsidRDefault="008417C2" w:rsidP="008417C2">
      <w:pPr>
        <w:spacing w:before="100" w:beforeAutospacing="1" w:after="100" w:afterAutospacing="1" w:line="360" w:lineRule="auto"/>
        <w:ind w:left="360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Заседания Общего собрания оформляются протоколом.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 книге протоколов фиксируются: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дата проведения;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количественное присутствие (отсутствие) членов трудового коллектива;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приглашенные (ФИО, должность);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повестка дня;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выступающие лица;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ход обсуждения вопросов;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предложения, рекомендации и замечания членов трудового коллектива и приглашенных лиц;</w:t>
      </w:r>
    </w:p>
    <w:p w:rsidR="008417C2" w:rsidRPr="00F40B95" w:rsidRDefault="008417C2" w:rsidP="008417C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решение.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Протоколы подписываются председателем и секретарем Общего собрания.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Нумерация протоколов ведется от начала учебного года.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lastRenderedPageBreak/>
        <w:t>Книга протоколов Общего собрания нумеруется , прошнуровывается, скрепляется подписью заведующего и печатью ОО.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Книга протоколов Общего собрания хранится в делах ОО и передается по акту (при смене руководителя, передаче в архив).</w:t>
      </w:r>
    </w:p>
    <w:p w:rsidR="008417C2" w:rsidRPr="00F40B95" w:rsidRDefault="008417C2" w:rsidP="008417C2">
      <w:pPr>
        <w:spacing w:before="100" w:beforeAutospacing="1" w:after="100" w:afterAutospacing="1" w:line="360" w:lineRule="auto"/>
        <w:ind w:left="360"/>
        <w:rPr>
          <w:rFonts w:ascii="Times New Roman" w:hAnsi="Times New Roman"/>
          <w:sz w:val="24"/>
          <w:szCs w:val="24"/>
        </w:rPr>
      </w:pPr>
    </w:p>
    <w:p w:rsidR="008417C2" w:rsidRPr="00F40B95" w:rsidRDefault="008417C2" w:rsidP="008417C2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40B95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>Изменения и дополнения в настоящее положение вносятся Общим собранием и принимаются на его заседании.</w:t>
      </w:r>
    </w:p>
    <w:p w:rsidR="008417C2" w:rsidRPr="00F40B95" w:rsidRDefault="008417C2" w:rsidP="008417C2">
      <w:pPr>
        <w:numPr>
          <w:ilvl w:val="1"/>
          <w:numId w:val="2"/>
        </w:numPr>
        <w:spacing w:before="100" w:beforeAutospacing="1" w:after="100" w:afterAutospacing="1" w:line="360" w:lineRule="auto"/>
        <w:rPr>
          <w:rFonts w:ascii="Times New Roman" w:hAnsi="Times New Roman"/>
          <w:sz w:val="24"/>
          <w:szCs w:val="24"/>
        </w:rPr>
      </w:pPr>
      <w:r w:rsidRPr="00F40B95">
        <w:rPr>
          <w:rFonts w:ascii="Times New Roman" w:hAnsi="Times New Roman"/>
          <w:sz w:val="24"/>
          <w:szCs w:val="24"/>
        </w:rPr>
        <w:t xml:space="preserve">Положение действует до принятия нового положения, утвержденного на Общем собрании трудового коллектива в установленном порядке. </w:t>
      </w:r>
    </w:p>
    <w:p w:rsidR="008417C2" w:rsidRDefault="008417C2"/>
    <w:sectPr w:rsidR="008417C2" w:rsidSect="009B77CD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135C" w:rsidRDefault="00B3135C" w:rsidP="008417C2">
      <w:pPr>
        <w:spacing w:after="0" w:line="240" w:lineRule="auto"/>
      </w:pPr>
      <w:r>
        <w:separator/>
      </w:r>
    </w:p>
  </w:endnote>
  <w:endnote w:type="continuationSeparator" w:id="0">
    <w:p w:rsidR="00B3135C" w:rsidRDefault="00B3135C" w:rsidP="008417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619524"/>
      <w:docPartObj>
        <w:docPartGallery w:val="Page Numbers (Bottom of Page)"/>
        <w:docPartUnique/>
      </w:docPartObj>
    </w:sdtPr>
    <w:sdtContent>
      <w:p w:rsidR="008417C2" w:rsidRDefault="008417C2">
        <w:pPr>
          <w:pStyle w:val="a9"/>
          <w:jc w:val="right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8417C2" w:rsidRDefault="008417C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135C" w:rsidRDefault="00B3135C" w:rsidP="008417C2">
      <w:pPr>
        <w:spacing w:after="0" w:line="240" w:lineRule="auto"/>
      </w:pPr>
      <w:r>
        <w:separator/>
      </w:r>
    </w:p>
  </w:footnote>
  <w:footnote w:type="continuationSeparator" w:id="0">
    <w:p w:rsidR="00B3135C" w:rsidRDefault="00B3135C" w:rsidP="008417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2B2C18"/>
    <w:multiLevelType w:val="multilevel"/>
    <w:tmpl w:val="BCA8FF6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4BD37BA4"/>
    <w:multiLevelType w:val="multilevel"/>
    <w:tmpl w:val="06694B2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/>
        <w:sz w:val="24"/>
      </w:rPr>
    </w:lvl>
    <w:lvl w:ilvl="1">
      <w:numFmt w:val="bullet"/>
      <w:lvlText w:val="§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24"/>
      </w:rPr>
    </w:lvl>
    <w:lvl w:ilvl="2">
      <w:numFmt w:val="bullet"/>
      <w:lvlText w:val="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4"/>
      </w:rPr>
    </w:lvl>
    <w:lvl w:ilvl="3"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/>
        <w:sz w:val="24"/>
      </w:rPr>
    </w:lvl>
    <w:lvl w:ilvl="4">
      <w:numFmt w:val="bullet"/>
      <w:lvlText w:val="§"/>
      <w:lvlJc w:val="left"/>
      <w:pPr>
        <w:tabs>
          <w:tab w:val="num" w:pos="3240"/>
        </w:tabs>
        <w:ind w:left="3240" w:hanging="360"/>
      </w:pPr>
      <w:rPr>
        <w:rFonts w:ascii="Wingdings" w:hAnsi="Wingdings"/>
        <w:sz w:val="24"/>
      </w:rPr>
    </w:lvl>
    <w:lvl w:ilvl="5">
      <w:numFmt w:val="bullet"/>
      <w:lvlText w:val="·"/>
      <w:lvlJc w:val="left"/>
      <w:pPr>
        <w:tabs>
          <w:tab w:val="num" w:pos="3960"/>
        </w:tabs>
        <w:ind w:left="3960" w:hanging="360"/>
      </w:pPr>
      <w:rPr>
        <w:rFonts w:ascii="Symbol" w:hAnsi="Symbol"/>
        <w:sz w:val="24"/>
      </w:rPr>
    </w:lvl>
    <w:lvl w:ilvl="6"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/>
        <w:sz w:val="24"/>
      </w:rPr>
    </w:lvl>
    <w:lvl w:ilvl="7">
      <w:numFmt w:val="bullet"/>
      <w:lvlText w:val="§"/>
      <w:lvlJc w:val="left"/>
      <w:pPr>
        <w:tabs>
          <w:tab w:val="num" w:pos="5400"/>
        </w:tabs>
        <w:ind w:left="5400" w:hanging="360"/>
      </w:pPr>
      <w:rPr>
        <w:rFonts w:ascii="Wingdings" w:hAnsi="Wingdings"/>
        <w:sz w:val="24"/>
      </w:rPr>
    </w:lvl>
    <w:lvl w:ilvl="8">
      <w:numFmt w:val="bullet"/>
      <w:lvlText w:val="·"/>
      <w:lvlJc w:val="left"/>
      <w:pPr>
        <w:tabs>
          <w:tab w:val="num" w:pos="6120"/>
        </w:tabs>
        <w:ind w:left="6120" w:hanging="360"/>
      </w:pPr>
      <w:rPr>
        <w:rFonts w:ascii="Symbol" w:hAnsi="Symbol"/>
        <w:sz w:val="24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3B89"/>
    <w:rsid w:val="000F06F6"/>
    <w:rsid w:val="001551EC"/>
    <w:rsid w:val="00563B89"/>
    <w:rsid w:val="008417C2"/>
    <w:rsid w:val="009B77CD"/>
    <w:rsid w:val="00B31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3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3B89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841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8417C2"/>
    <w:rPr>
      <w:b/>
      <w:bCs/>
    </w:rPr>
  </w:style>
  <w:style w:type="paragraph" w:styleId="a7">
    <w:name w:val="header"/>
    <w:basedOn w:val="a"/>
    <w:link w:val="a8"/>
    <w:uiPriority w:val="99"/>
    <w:semiHidden/>
    <w:unhideWhenUsed/>
    <w:rsid w:val="00841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417C2"/>
  </w:style>
  <w:style w:type="paragraph" w:styleId="a9">
    <w:name w:val="footer"/>
    <w:basedOn w:val="a"/>
    <w:link w:val="aa"/>
    <w:uiPriority w:val="99"/>
    <w:unhideWhenUsed/>
    <w:rsid w:val="008417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17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809</Words>
  <Characters>4615</Characters>
  <Application>Microsoft Office Word</Application>
  <DocSecurity>0</DocSecurity>
  <Lines>38</Lines>
  <Paragraphs>10</Paragraphs>
  <ScaleCrop>false</ScaleCrop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2016-05-14T11:05:00Z</dcterms:created>
  <dcterms:modified xsi:type="dcterms:W3CDTF">2016-05-14T11:07:00Z</dcterms:modified>
</cp:coreProperties>
</file>